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806E9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5315B2">
              <w:rPr>
                <w:rFonts w:cs="Times New Roman"/>
                <w:bCs/>
                <w:szCs w:val="24"/>
              </w:rPr>
              <w:t>5</w:t>
            </w:r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Default="005315B2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>
              <w:rPr>
                <w:b/>
                <w:bCs/>
                <w:szCs w:val="24"/>
              </w:rPr>
              <w:t>Работа с документами  текущего исследования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5315B2" w:rsidRDefault="005315B2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5315B2" w:rsidRDefault="005315B2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5315B2" w:rsidRDefault="005315B2" w:rsidP="005315B2">
      <w:pPr>
        <w:jc w:val="both"/>
        <w:rPr>
          <w:szCs w:val="24"/>
        </w:rPr>
      </w:pPr>
      <w:r>
        <w:rPr>
          <w:b/>
          <w:bCs/>
          <w:szCs w:val="24"/>
        </w:rPr>
        <w:lastRenderedPageBreak/>
        <w:t>Цель:</w:t>
      </w:r>
      <w:r>
        <w:rPr>
          <w:szCs w:val="24"/>
        </w:rPr>
        <w:t xml:space="preserve"> описать инструкции по ведению, хранению документов в секретариате ЛКБ. </w:t>
      </w:r>
    </w:p>
    <w:p w:rsidR="005315B2" w:rsidRDefault="005315B2" w:rsidP="005315B2">
      <w:pPr>
        <w:jc w:val="both"/>
        <w:rPr>
          <w:b/>
          <w:bCs/>
          <w:szCs w:val="24"/>
          <w:u w:val="single"/>
        </w:rPr>
      </w:pPr>
    </w:p>
    <w:p w:rsidR="005315B2" w:rsidRDefault="005315B2" w:rsidP="005315B2">
      <w:pPr>
        <w:numPr>
          <w:ilvl w:val="12"/>
          <w:numId w:val="0"/>
        </w:numPr>
        <w:jc w:val="both"/>
        <w:rPr>
          <w:szCs w:val="24"/>
        </w:rPr>
      </w:pPr>
      <w:r>
        <w:rPr>
          <w:b/>
          <w:bCs/>
          <w:szCs w:val="24"/>
        </w:rPr>
        <w:t xml:space="preserve">Область применения: </w:t>
      </w:r>
      <w:r>
        <w:rPr>
          <w:szCs w:val="24"/>
        </w:rPr>
        <w:t xml:space="preserve">СОП </w:t>
      </w:r>
      <w:proofErr w:type="gramStart"/>
      <w:r>
        <w:rPr>
          <w:szCs w:val="24"/>
        </w:rPr>
        <w:t>применима</w:t>
      </w:r>
      <w:proofErr w:type="gramEnd"/>
      <w:r>
        <w:rPr>
          <w:szCs w:val="24"/>
        </w:rPr>
        <w:t xml:space="preserve"> ко всем документам текущих исследований, находящихся в офисе ЛКБ. </w:t>
      </w:r>
    </w:p>
    <w:p w:rsidR="005315B2" w:rsidRDefault="005315B2" w:rsidP="005315B2">
      <w:pPr>
        <w:numPr>
          <w:ilvl w:val="12"/>
          <w:numId w:val="0"/>
        </w:numPr>
        <w:jc w:val="both"/>
        <w:rPr>
          <w:szCs w:val="24"/>
        </w:rPr>
      </w:pPr>
    </w:p>
    <w:p w:rsidR="005315B2" w:rsidRDefault="005315B2" w:rsidP="005315B2">
      <w:pPr>
        <w:numPr>
          <w:ilvl w:val="12"/>
          <w:numId w:val="0"/>
        </w:numPr>
        <w:jc w:val="both"/>
        <w:rPr>
          <w:i/>
          <w:iCs/>
          <w:szCs w:val="24"/>
        </w:rPr>
      </w:pPr>
      <w:r>
        <w:rPr>
          <w:b/>
          <w:bCs/>
          <w:szCs w:val="24"/>
        </w:rPr>
        <w:t>Ответственность:</w:t>
      </w:r>
      <w:r>
        <w:rPr>
          <w:i/>
          <w:iCs/>
          <w:szCs w:val="24"/>
        </w:rPr>
        <w:t xml:space="preserve"> </w:t>
      </w:r>
      <w:r>
        <w:rPr>
          <w:rFonts w:eastAsia="Angsana New"/>
          <w:szCs w:val="24"/>
        </w:rPr>
        <w:t xml:space="preserve">секретариат ЛКБ несет ответственность за подготовку, распространение и хранение всех файлов в установленном порядке в течение определенного времени, в целях обеспечения конфиденциальности и возможности повторного использования в любое время. </w:t>
      </w:r>
    </w:p>
    <w:p w:rsidR="005315B2" w:rsidRDefault="005315B2" w:rsidP="005315B2">
      <w:pPr>
        <w:pStyle w:val="2"/>
        <w:rPr>
          <w:rFonts w:ascii="Times New Roman" w:hAnsi="Times New Roman"/>
          <w:color w:val="auto"/>
          <w:sz w:val="24"/>
          <w:szCs w:val="24"/>
        </w:rPr>
      </w:pPr>
      <w:bookmarkStart w:id="0" w:name="_Toc27331417"/>
      <w:bookmarkStart w:id="1" w:name="_Toc47530639"/>
      <w:bookmarkStart w:id="2" w:name="_GoBack"/>
      <w:bookmarkEnd w:id="2"/>
      <w:r>
        <w:rPr>
          <w:rFonts w:ascii="Times New Roman" w:hAnsi="Times New Roman"/>
          <w:color w:val="auto"/>
          <w:sz w:val="24"/>
          <w:szCs w:val="24"/>
        </w:rPr>
        <w:t>Работа с файлами текущего ПИ</w:t>
      </w:r>
      <w:bookmarkEnd w:id="0"/>
      <w:bookmarkEnd w:id="1"/>
    </w:p>
    <w:p w:rsidR="005315B2" w:rsidRDefault="005315B2" w:rsidP="005315B2">
      <w:pPr>
        <w:numPr>
          <w:ilvl w:val="1"/>
          <w:numId w:val="4"/>
        </w:numPr>
        <w:tabs>
          <w:tab w:val="clear" w:pos="1440"/>
          <w:tab w:val="left" w:pos="0"/>
        </w:tabs>
        <w:spacing w:before="120"/>
        <w:ind w:left="0" w:firstLine="360"/>
        <w:jc w:val="both"/>
        <w:rPr>
          <w:szCs w:val="24"/>
        </w:rPr>
      </w:pPr>
      <w:r>
        <w:rPr>
          <w:szCs w:val="24"/>
        </w:rPr>
        <w:t>Присвоить идентификационный номер файлам одобренного исследования, установленный секретариатом ЛКБ.</w:t>
      </w:r>
    </w:p>
    <w:p w:rsidR="005315B2" w:rsidRDefault="005315B2" w:rsidP="005315B2">
      <w:pPr>
        <w:pStyle w:val="a9"/>
        <w:numPr>
          <w:ilvl w:val="1"/>
          <w:numId w:val="4"/>
        </w:numPr>
        <w:tabs>
          <w:tab w:val="clear" w:pos="1440"/>
          <w:tab w:val="left" w:pos="0"/>
        </w:tabs>
        <w:ind w:left="0" w:firstLine="360"/>
        <w:rPr>
          <w:lang w:val="ru-RU"/>
        </w:rPr>
      </w:pPr>
      <w:r>
        <w:rPr>
          <w:lang w:val="ru-RU"/>
        </w:rPr>
        <w:t>Собрать все документы в файлах одобренного исследования определенным образом.</w:t>
      </w:r>
    </w:p>
    <w:p w:rsidR="005315B2" w:rsidRDefault="005315B2" w:rsidP="005315B2">
      <w:pPr>
        <w:pStyle w:val="a9"/>
        <w:numPr>
          <w:ilvl w:val="1"/>
          <w:numId w:val="4"/>
        </w:numPr>
        <w:tabs>
          <w:tab w:val="clear" w:pos="1440"/>
          <w:tab w:val="left" w:pos="0"/>
        </w:tabs>
        <w:ind w:left="0" w:firstLine="360"/>
        <w:rPr>
          <w:lang w:val="ru-RU"/>
        </w:rPr>
      </w:pPr>
      <w:proofErr w:type="gramStart"/>
      <w:r>
        <w:rPr>
          <w:lang w:val="ru-RU"/>
        </w:rPr>
        <w:t>Указать идентификационный номер на папке-скоросшивателе в верхнем левом углу (Пример:</w:t>
      </w:r>
      <w:proofErr w:type="gramEnd"/>
      <w:r>
        <w:rPr>
          <w:lang w:val="ru-RU"/>
        </w:rPr>
        <w:t xml:space="preserve"> </w:t>
      </w:r>
      <w:proofErr w:type="gramStart"/>
      <w:r>
        <w:rPr>
          <w:b/>
          <w:bCs/>
          <w:i/>
          <w:iCs/>
          <w:u w:val="single"/>
          <w:lang w:val="ru-RU"/>
        </w:rPr>
        <w:t>Сквозной номер-год</w:t>
      </w:r>
      <w:r>
        <w:rPr>
          <w:lang w:val="ru-RU"/>
        </w:rPr>
        <w:t xml:space="preserve">). </w:t>
      </w:r>
      <w:proofErr w:type="gramEnd"/>
    </w:p>
    <w:p w:rsidR="005315B2" w:rsidRDefault="005315B2" w:rsidP="005315B2">
      <w:pPr>
        <w:numPr>
          <w:ilvl w:val="1"/>
          <w:numId w:val="4"/>
        </w:numPr>
        <w:tabs>
          <w:tab w:val="clear" w:pos="1440"/>
          <w:tab w:val="left" w:pos="0"/>
        </w:tabs>
        <w:ind w:left="0" w:firstLine="360"/>
        <w:jc w:val="both"/>
        <w:rPr>
          <w:szCs w:val="24"/>
        </w:rPr>
      </w:pPr>
      <w:r>
        <w:rPr>
          <w:szCs w:val="24"/>
        </w:rPr>
        <w:t xml:space="preserve">Хранить весь пакет документов по текущему и рассматриваемому ПИ в безопасном месте (сейфе). </w:t>
      </w:r>
    </w:p>
    <w:p w:rsidR="005315B2" w:rsidRDefault="005315B2" w:rsidP="005315B2">
      <w:pPr>
        <w:numPr>
          <w:ilvl w:val="1"/>
          <w:numId w:val="4"/>
        </w:numPr>
        <w:tabs>
          <w:tab w:val="clear" w:pos="1440"/>
          <w:tab w:val="left" w:pos="0"/>
        </w:tabs>
        <w:ind w:left="0" w:firstLine="360"/>
        <w:jc w:val="both"/>
        <w:rPr>
          <w:szCs w:val="24"/>
        </w:rPr>
      </w:pPr>
      <w:r>
        <w:rPr>
          <w:szCs w:val="24"/>
        </w:rPr>
        <w:t xml:space="preserve">Работать с файлами исследования в </w:t>
      </w:r>
      <w:proofErr w:type="gramStart"/>
      <w:r>
        <w:rPr>
          <w:szCs w:val="24"/>
        </w:rPr>
        <w:t>легко доступном</w:t>
      </w:r>
      <w:proofErr w:type="gramEnd"/>
      <w:r>
        <w:rPr>
          <w:szCs w:val="24"/>
        </w:rPr>
        <w:t xml:space="preserve"> и безопасном месте до момента экспертизы заключительного отчета и одобрения его ЛКБ. </w:t>
      </w:r>
    </w:p>
    <w:p w:rsidR="005315B2" w:rsidRDefault="005315B2" w:rsidP="005315B2">
      <w:pPr>
        <w:numPr>
          <w:ilvl w:val="1"/>
          <w:numId w:val="4"/>
        </w:numPr>
        <w:tabs>
          <w:tab w:val="clear" w:pos="1440"/>
          <w:tab w:val="left" w:pos="0"/>
        </w:tabs>
        <w:ind w:left="0" w:firstLine="360"/>
        <w:jc w:val="both"/>
        <w:rPr>
          <w:szCs w:val="24"/>
        </w:rPr>
      </w:pPr>
      <w:r>
        <w:rPr>
          <w:szCs w:val="24"/>
        </w:rPr>
        <w:t>Отправлять все файлы по закрытому ПИ в архив.</w:t>
      </w:r>
    </w:p>
    <w:p w:rsidR="005315B2" w:rsidRDefault="005315B2" w:rsidP="005315B2">
      <w:pPr>
        <w:numPr>
          <w:ilvl w:val="1"/>
          <w:numId w:val="4"/>
        </w:numPr>
        <w:tabs>
          <w:tab w:val="clear" w:pos="1440"/>
          <w:tab w:val="left" w:pos="0"/>
        </w:tabs>
        <w:ind w:left="0" w:firstLine="360"/>
        <w:jc w:val="both"/>
        <w:rPr>
          <w:szCs w:val="24"/>
        </w:rPr>
      </w:pPr>
      <w:r>
        <w:rPr>
          <w:szCs w:val="24"/>
        </w:rPr>
        <w:t xml:space="preserve">Хранить файлы по закрытому ПИ в течение 5 лет после завершения исследования. </w:t>
      </w:r>
    </w:p>
    <w:p w:rsidR="005315B2" w:rsidRDefault="005315B2" w:rsidP="005315B2">
      <w:pPr>
        <w:jc w:val="both"/>
        <w:rPr>
          <w:szCs w:val="24"/>
        </w:rPr>
      </w:pPr>
    </w:p>
    <w:p w:rsidR="005315B2" w:rsidRDefault="005315B2" w:rsidP="005315B2">
      <w:pPr>
        <w:ind w:firstLine="709"/>
        <w:jc w:val="both"/>
        <w:rPr>
          <w:b/>
          <w:szCs w:val="24"/>
        </w:rPr>
      </w:pPr>
      <w:r>
        <w:rPr>
          <w:i/>
          <w:iCs/>
          <w:szCs w:val="24"/>
          <w:u w:val="single"/>
        </w:rPr>
        <w:t>Примечание:</w:t>
      </w:r>
      <w:r>
        <w:rPr>
          <w:szCs w:val="24"/>
        </w:rPr>
        <w:t xml:space="preserve"> Для многоцентровых исследований секретариату следует работать с файлами так, чтобы была возможность перекрестных ссылок  без дублирования.</w:t>
      </w:r>
    </w:p>
    <w:p w:rsidR="005315B2" w:rsidRDefault="005315B2" w:rsidP="005315B2">
      <w:pPr>
        <w:rPr>
          <w:szCs w:val="24"/>
        </w:rPr>
      </w:pPr>
    </w:p>
    <w:p w:rsidR="008760B9" w:rsidRDefault="008760B9" w:rsidP="005315B2">
      <w:pPr>
        <w:ind w:firstLine="709"/>
        <w:jc w:val="both"/>
      </w:pPr>
    </w:p>
    <w:sectPr w:rsidR="008760B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2">
    <w:nsid w:val="51E75C7F"/>
    <w:multiLevelType w:val="multilevel"/>
    <w:tmpl w:val="51E75C7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1C477B"/>
    <w:multiLevelType w:val="multilevel"/>
    <w:tmpl w:val="611C477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315B2"/>
    <w:rsid w:val="005F61FC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5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5315B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5315B2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5315B2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ab">
    <w:name w:val="Body Text Indent"/>
    <w:basedOn w:val="a"/>
    <w:link w:val="ac"/>
    <w:qFormat/>
    <w:rsid w:val="005315B2"/>
    <w:pPr>
      <w:ind w:left="720" w:firstLine="720"/>
      <w:jc w:val="both"/>
    </w:pPr>
    <w:rPr>
      <w:rFonts w:eastAsia="Times New Roman" w:cs="Angsana New"/>
      <w:szCs w:val="24"/>
      <w:lang w:val="en-US" w:bidi="th-TH"/>
    </w:rPr>
  </w:style>
  <w:style w:type="character" w:customStyle="1" w:styleId="ac">
    <w:name w:val="Основной текст с отступом Знак"/>
    <w:basedOn w:val="a0"/>
    <w:link w:val="ab"/>
    <w:rsid w:val="005315B2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5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5315B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5315B2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5315B2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ab">
    <w:name w:val="Body Text Indent"/>
    <w:basedOn w:val="a"/>
    <w:link w:val="ac"/>
    <w:qFormat/>
    <w:rsid w:val="005315B2"/>
    <w:pPr>
      <w:ind w:left="720" w:firstLine="720"/>
      <w:jc w:val="both"/>
    </w:pPr>
    <w:rPr>
      <w:rFonts w:eastAsia="Times New Roman" w:cs="Angsana New"/>
      <w:szCs w:val="24"/>
      <w:lang w:val="en-US" w:bidi="th-TH"/>
    </w:rPr>
  </w:style>
  <w:style w:type="character" w:customStyle="1" w:styleId="ac">
    <w:name w:val="Основной текст с отступом Знак"/>
    <w:basedOn w:val="a0"/>
    <w:link w:val="ab"/>
    <w:rsid w:val="005315B2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321</Words>
  <Characters>1835</Characters>
  <Application>Microsoft Office Word</Application>
  <DocSecurity>0</DocSecurity>
  <Lines>15</Lines>
  <Paragraphs>4</Paragraphs>
  <ScaleCrop>false</ScaleCrop>
  <Company>KGMU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